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1D" w:rsidRPr="00125B1D" w:rsidRDefault="00125B1D" w:rsidP="00125B1D">
      <w:pPr>
        <w:bidi/>
        <w:spacing w:after="0" w:line="240" w:lineRule="auto"/>
        <w:rPr>
          <w:rFonts w:ascii="BBCNassim" w:eastAsia="Times New Roman" w:hAnsi="BBCNassim" w:cs="B Titr"/>
          <w:bCs/>
          <w:color w:val="000000"/>
          <w:sz w:val="28"/>
          <w:szCs w:val="28"/>
          <w:lang w:bidi="fa-IR"/>
        </w:rPr>
      </w:pPr>
      <w:r w:rsidRPr="00125B1D">
        <w:rPr>
          <w:rFonts w:ascii="BBCNassim" w:eastAsia="Times New Roman" w:hAnsi="BBCNassim" w:cs="B Titr" w:hint="cs"/>
          <w:bCs/>
          <w:color w:val="000000"/>
          <w:sz w:val="28"/>
          <w:szCs w:val="28"/>
          <w:rtl/>
          <w:lang w:bidi="fa-IR"/>
        </w:rPr>
        <w:t>-ندیده دل بردی</w:t>
      </w:r>
    </w:p>
    <w:p w:rsidR="00125B1D" w:rsidRPr="00125B1D" w:rsidRDefault="00125B1D" w:rsidP="00125B1D">
      <w:pPr>
        <w:bidi/>
        <w:spacing w:after="0" w:line="240" w:lineRule="auto"/>
        <w:ind w:left="54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متن اجرا: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آری! به راستی می شود کسی را ندیده دوست داشت ؛ اویس ایمان به رسول خدا (صلی الله علیه و </w:t>
      </w:r>
      <w:bookmarkStart w:id="0" w:name="_GoBack"/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آله) داشت و محبت ایشان را در دل احساس می کرد و از آن طرف پیامبر و محبوبش نیز این پیام </w:t>
      </w:r>
      <w:bookmarkEnd w:id="0"/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محبت را دریافت کرده بود و شوق و اشتیاقی نسبت به اویس داشت.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اگر راست بگویی و امام زمانت را در لحظه لحظه ی زندگیت بخواهی ، از آن پس کسی که مشتاق به تو خواهد بود ، اوست و  چه بسا که ما او را فراموش کرده ایم اما او ما را ندیده ، از رسم وفا و مرام دوست دارد و می خواهدمان.</w:t>
      </w:r>
    </w:p>
    <w:p w:rsidR="00125B1D" w:rsidRPr="00125B1D" w:rsidRDefault="00125B1D" w:rsidP="00125B1D">
      <w:pPr>
        <w:bidi/>
        <w:spacing w:after="0" w:line="240" w:lineRule="auto"/>
        <w:ind w:left="54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متن ترجمه: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 xml:space="preserve">پیامبر فرمودند : 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رائحه ی خوش بهشت از جانب قَرَن می وزد. چقدر نسبت به اویس قرنی من اشتیاق دارم ؛ هر کس او را دید از طرف من به او سلام برساند. او به من ایمان آورده است در حالیکه من را ندیده است .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إثبات الهداة بالنصوص و المعجزات، ج‏1، ص: 296-  بحار الأنوار (ط - بيروت)، ج‏42، ص: 155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 w:hint="cs"/>
          <w:color w:val="000000"/>
          <w:rtl/>
        </w:rPr>
      </w:pPr>
      <w:r w:rsidRPr="00125B1D">
        <w:rPr>
          <w:rFonts w:ascii="Cambria" w:eastAsia="Times New Roman" w:hAnsi="Cambria" w:cs="Cambria" w:hint="cs"/>
          <w:color w:val="000000"/>
          <w:rtl/>
        </w:rPr>
        <w:t> </w:t>
      </w:r>
    </w:p>
    <w:p w:rsidR="00125B1D" w:rsidRPr="00125B1D" w:rsidRDefault="00125B1D" w:rsidP="00125B1D">
      <w:pPr>
        <w:bidi/>
        <w:spacing w:after="0" w:line="240" w:lineRule="auto"/>
        <w:ind w:left="54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متن عربی: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Traditional Arabic" w:eastAsia="Times New Roman" w:hAnsi="Traditional Arabic" w:cs="B Nazanin" w:hint="cs"/>
          <w:color w:val="000000"/>
          <w:sz w:val="32"/>
          <w:szCs w:val="32"/>
          <w:rtl/>
          <w:lang w:bidi="fa-IR"/>
        </w:rPr>
      </w:pPr>
      <w:r w:rsidRPr="00125B1D">
        <w:rPr>
          <w:rFonts w:ascii="Traditional Arabic" w:eastAsia="Times New Roman" w:hAnsi="Traditional Arabic" w:cs="B Nazanin"/>
          <w:color w:val="000000"/>
          <w:sz w:val="32"/>
          <w:szCs w:val="32"/>
          <w:rtl/>
          <w:lang w:bidi="fa-IR"/>
        </w:rPr>
        <w:t>روي أن النبي صلّى اللّه عليه و آله و سلّم قال: تفوح رائحة الجنة من قرن وا شوقاه‏ إلى أويس‏ القرني، ألا و من لقيه فليقرئه مني السلام؛ إلى أن قال: يؤمن بي و لا يراني و يقتل بين يدي خليفتي أمير المؤمنين علي بن أبي طالب عليه السّلام بصفين.</w:t>
      </w:r>
    </w:p>
    <w:p w:rsidR="00125B1D" w:rsidRPr="00125B1D" w:rsidRDefault="00125B1D" w:rsidP="00125B1D">
      <w:pPr>
        <w:bidi/>
        <w:spacing w:after="0" w:line="240" w:lineRule="auto"/>
        <w:ind w:left="1080"/>
        <w:rPr>
          <w:rFonts w:ascii="BBCNassim" w:eastAsia="Times New Roman" w:hAnsi="BBCNassim" w:cs="B Nazanin"/>
          <w:color w:val="000000"/>
          <w:sz w:val="28"/>
          <w:szCs w:val="28"/>
          <w:rtl/>
          <w:lang w:bidi="fa-IR"/>
        </w:rPr>
      </w:pPr>
      <w:r w:rsidRPr="00125B1D">
        <w:rPr>
          <w:rFonts w:ascii="BBCNassim" w:eastAsia="Times New Roman" w:hAnsi="BBCNassim" w:cs="B Nazanin" w:hint="cs"/>
          <w:color w:val="000000"/>
          <w:sz w:val="28"/>
          <w:szCs w:val="28"/>
          <w:rtl/>
          <w:lang w:bidi="fa-IR"/>
        </w:rPr>
        <w:t>إثبات الهداة بالنصوص و المعجزات، ج‏1، ص: 296-  بحار الأنوار (ط - بيروت)، ج‏42، ص: 155</w:t>
      </w:r>
    </w:p>
    <w:p w:rsidR="005A22EA" w:rsidRPr="00125B1D" w:rsidRDefault="004F421C" w:rsidP="00EB20BB">
      <w:pPr>
        <w:jc w:val="right"/>
        <w:rPr>
          <w:rFonts w:cs="B Nazanin"/>
        </w:rPr>
      </w:pPr>
    </w:p>
    <w:sectPr w:rsidR="005A22EA" w:rsidRPr="00125B1D" w:rsidSect="00125B1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1C" w:rsidRDefault="004F421C" w:rsidP="007D4A66">
      <w:pPr>
        <w:spacing w:after="0" w:line="240" w:lineRule="auto"/>
      </w:pPr>
      <w:r>
        <w:separator/>
      </w:r>
    </w:p>
  </w:endnote>
  <w:endnote w:type="continuationSeparator" w:id="0">
    <w:p w:rsidR="004F421C" w:rsidRDefault="004F421C" w:rsidP="007D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BCNassim">
    <w:panose1 w:val="02000500000000000000"/>
    <w:charset w:val="00"/>
    <w:family w:val="auto"/>
    <w:pitch w:val="variable"/>
    <w:sig w:usb0="8000202F" w:usb1="8000A00A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B" w:rsidRDefault="00EB20BB" w:rsidP="00EB20BB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1C" w:rsidRDefault="004F421C" w:rsidP="007D4A66">
      <w:pPr>
        <w:spacing w:after="0" w:line="240" w:lineRule="auto"/>
      </w:pPr>
      <w:r>
        <w:separator/>
      </w:r>
    </w:p>
  </w:footnote>
  <w:footnote w:type="continuationSeparator" w:id="0">
    <w:p w:rsidR="004F421C" w:rsidRDefault="004F421C" w:rsidP="007D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B" w:rsidRDefault="00EB20BB" w:rsidP="00EB20BB">
    <w:pPr>
      <w:pStyle w:val="Header"/>
    </w:pPr>
    <w:r>
      <w:t>Monasebatha.com</w:t>
    </w:r>
  </w:p>
  <w:p w:rsidR="00EB20BB" w:rsidRPr="00EB20BB" w:rsidRDefault="00EB20BB" w:rsidP="00EB20BB">
    <w:pPr>
      <w:pStyle w:val="Header"/>
      <w:rPr>
        <w:rFonts w:cs="B Nazanin"/>
        <w:lang w:bidi="fa-IR"/>
      </w:rPr>
    </w:pPr>
    <w:r w:rsidRPr="00EB20BB">
      <w:rPr>
        <w:rFonts w:cs="B Nazanin" w:hint="cs"/>
        <w:rtl/>
        <w:lang w:bidi="fa-IR"/>
      </w:rPr>
      <w:t>روایت از او می گوید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F382A"/>
    <w:multiLevelType w:val="multilevel"/>
    <w:tmpl w:val="C7A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startOverride w:val="1"/>
    </w:lvlOverride>
  </w:num>
  <w:num w:numId="2">
    <w:abstractNumId w:val="0"/>
    <w:lvlOverride w:ilvl="1">
      <w:startOverride w:val="2"/>
    </w:lvlOverride>
  </w:num>
  <w:num w:numId="3">
    <w:abstractNumId w:val="0"/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66"/>
    <w:rsid w:val="00125B1D"/>
    <w:rsid w:val="001F5FE3"/>
    <w:rsid w:val="002A6BA4"/>
    <w:rsid w:val="004F421C"/>
    <w:rsid w:val="007D4A66"/>
    <w:rsid w:val="00882A0F"/>
    <w:rsid w:val="009A10C2"/>
    <w:rsid w:val="00B40EAB"/>
    <w:rsid w:val="00EB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085A1-3306-4829-B16A-495818FA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66"/>
  </w:style>
  <w:style w:type="paragraph" w:styleId="Footer">
    <w:name w:val="footer"/>
    <w:basedOn w:val="Normal"/>
    <w:link w:val="FooterChar"/>
    <w:uiPriority w:val="99"/>
    <w:unhideWhenUsed/>
    <w:rsid w:val="007D4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rezaei</dc:creator>
  <cp:keywords/>
  <dc:description/>
  <cp:lastModifiedBy>ali rezaei</cp:lastModifiedBy>
  <cp:revision>2</cp:revision>
  <dcterms:created xsi:type="dcterms:W3CDTF">2015-05-08T13:04:00Z</dcterms:created>
  <dcterms:modified xsi:type="dcterms:W3CDTF">2015-05-08T13:04:00Z</dcterms:modified>
</cp:coreProperties>
</file>